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3344" w14:textId="6EAF04E7" w:rsidR="004B321E" w:rsidRPr="00C9382D" w:rsidRDefault="0042195E" w:rsidP="00C9382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Universidad Ra</w:t>
      </w:r>
      <w:r w:rsidR="00276B93">
        <w:rPr>
          <w:rFonts w:ascii="Arial" w:hAnsi="Arial" w:cs="Arial"/>
          <w:b/>
          <w:bCs/>
          <w:sz w:val="28"/>
          <w:szCs w:val="28"/>
        </w:rPr>
        <w:t>fael</w:t>
      </w:r>
      <w:r>
        <w:rPr>
          <w:rFonts w:ascii="Arial" w:hAnsi="Arial" w:cs="Arial"/>
          <w:b/>
          <w:bCs/>
          <w:sz w:val="28"/>
          <w:szCs w:val="28"/>
        </w:rPr>
        <w:t xml:space="preserve"> Landívar y el Consejo Económico y Social de Guatemala firman </w:t>
      </w:r>
      <w:r w:rsidR="00C9382D" w:rsidRPr="00C9382D">
        <w:rPr>
          <w:rFonts w:ascii="Arial" w:hAnsi="Arial" w:cs="Arial"/>
          <w:b/>
          <w:bCs/>
          <w:sz w:val="28"/>
          <w:szCs w:val="28"/>
        </w:rPr>
        <w:t xml:space="preserve">Convenio Marco de Cooperación </w:t>
      </w:r>
    </w:p>
    <w:p w14:paraId="63382347" w14:textId="7BAE4A22" w:rsidR="00C9382D" w:rsidRPr="00C9382D" w:rsidRDefault="00C9382D" w:rsidP="00C938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5EF768" w14:textId="1E4630C4" w:rsidR="00C9382D" w:rsidRPr="00C9382D" w:rsidRDefault="00C9382D" w:rsidP="00C9382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6458DB" w14:textId="132F50C2" w:rsidR="000F331E" w:rsidRDefault="00C9382D" w:rsidP="009F3D86">
      <w:pPr>
        <w:spacing w:line="276" w:lineRule="auto"/>
        <w:jc w:val="both"/>
        <w:rPr>
          <w:rStyle w:val="r-18u37iz"/>
          <w:color w:val="0F1419"/>
        </w:rPr>
      </w:pPr>
      <w:r w:rsidRPr="00C9382D">
        <w:rPr>
          <w:rFonts w:ascii="Arial" w:hAnsi="Arial" w:cs="Arial"/>
          <w:b/>
          <w:bCs/>
        </w:rPr>
        <w:t>Guatemala, abril de 2022.</w:t>
      </w:r>
      <w:r w:rsidRPr="00C9382D">
        <w:rPr>
          <w:rFonts w:ascii="Arial" w:hAnsi="Arial" w:cs="Arial"/>
        </w:rPr>
        <w:t xml:space="preserve"> </w:t>
      </w:r>
      <w:r w:rsidR="000F331E">
        <w:rPr>
          <w:rStyle w:val="r-18u37iz"/>
          <w:color w:val="0F1419"/>
        </w:rPr>
        <w:t>El 4 de abril de 2022,</w:t>
      </w:r>
      <w:r>
        <w:rPr>
          <w:rStyle w:val="r-18u37iz"/>
          <w:color w:val="0F1419"/>
        </w:rPr>
        <w:t xml:space="preserve"> se</w:t>
      </w:r>
      <w:r w:rsidR="009F3D86">
        <w:rPr>
          <w:rStyle w:val="r-18u37iz"/>
          <w:color w:val="0F1419"/>
        </w:rPr>
        <w:t xml:space="preserve"> llevó a cabo la firma de</w:t>
      </w:r>
      <w:r>
        <w:rPr>
          <w:rStyle w:val="r-18u37iz"/>
          <w:color w:val="0F1419"/>
        </w:rPr>
        <w:t>l Convenio Marco de Cooperación Interinstitucional entre la Universidad Rafael Landívar</w:t>
      </w:r>
      <w:r w:rsidR="000F331E">
        <w:rPr>
          <w:rStyle w:val="r-18u37iz"/>
          <w:color w:val="0F1419"/>
        </w:rPr>
        <w:t xml:space="preserve"> (URL)</w:t>
      </w:r>
      <w:r>
        <w:rPr>
          <w:rStyle w:val="r-18u37iz"/>
          <w:color w:val="0F1419"/>
        </w:rPr>
        <w:t xml:space="preserve"> y el Consejo Económico y Social de Guatemala </w:t>
      </w:r>
      <w:r w:rsidR="000F331E">
        <w:rPr>
          <w:rStyle w:val="r-18u37iz"/>
          <w:color w:val="0F1419"/>
        </w:rPr>
        <w:t xml:space="preserve">(CES), </w:t>
      </w:r>
      <w:r w:rsidR="00BE5D23">
        <w:rPr>
          <w:rStyle w:val="r-18u37iz"/>
          <w:color w:val="0F1419"/>
        </w:rPr>
        <w:t>para</w:t>
      </w:r>
      <w:r>
        <w:rPr>
          <w:rStyle w:val="r-18u37iz"/>
          <w:color w:val="0F1419"/>
        </w:rPr>
        <w:t xml:space="preserve"> </w:t>
      </w:r>
      <w:r w:rsidRPr="004D3C41">
        <w:rPr>
          <w:rStyle w:val="r-18u37iz"/>
          <w:color w:val="0F1419"/>
        </w:rPr>
        <w:t xml:space="preserve">impulsar acciones conjuntas de investigación, formación, diálogo, socialización y fortalecimiento institucional </w:t>
      </w:r>
      <w:r w:rsidR="00E84B9D">
        <w:rPr>
          <w:rStyle w:val="r-18u37iz"/>
          <w:color w:val="0F1419"/>
        </w:rPr>
        <w:t xml:space="preserve">relacionadas </w:t>
      </w:r>
      <w:r w:rsidR="000F331E">
        <w:rPr>
          <w:rStyle w:val="r-18u37iz"/>
          <w:color w:val="0F1419"/>
        </w:rPr>
        <w:t xml:space="preserve">con temáticas económicas y sociales </w:t>
      </w:r>
      <w:r w:rsidR="000F331E" w:rsidRPr="009F3D86">
        <w:rPr>
          <w:rStyle w:val="r-18u37iz"/>
          <w:color w:val="0F1419"/>
        </w:rPr>
        <w:t>que contribuyan a</w:t>
      </w:r>
      <w:r w:rsidR="000F331E" w:rsidRPr="009F3D86">
        <w:rPr>
          <w:rStyle w:val="r-18u37iz"/>
          <w:color w:val="0F1419"/>
        </w:rPr>
        <w:t>l</w:t>
      </w:r>
      <w:r w:rsidR="000F331E" w:rsidRPr="009F3D86">
        <w:rPr>
          <w:rStyle w:val="r-18u37iz"/>
          <w:color w:val="0F1419"/>
        </w:rPr>
        <w:t xml:space="preserve"> desarroll</w:t>
      </w:r>
      <w:r w:rsidR="000F331E" w:rsidRPr="009F3D86">
        <w:rPr>
          <w:rStyle w:val="r-18u37iz"/>
          <w:color w:val="0F1419"/>
        </w:rPr>
        <w:t>o de</w:t>
      </w:r>
      <w:r w:rsidR="000F331E" w:rsidRPr="009F3D86">
        <w:rPr>
          <w:rStyle w:val="r-18u37iz"/>
          <w:color w:val="0F1419"/>
        </w:rPr>
        <w:t xml:space="preserve"> estrategias </w:t>
      </w:r>
      <w:r w:rsidR="00264160">
        <w:rPr>
          <w:rStyle w:val="r-18u37iz"/>
          <w:color w:val="0F1419"/>
        </w:rPr>
        <w:t xml:space="preserve">y </w:t>
      </w:r>
      <w:r w:rsidR="000F331E" w:rsidRPr="009F3D86">
        <w:rPr>
          <w:rStyle w:val="r-18u37iz"/>
          <w:color w:val="0F1419"/>
        </w:rPr>
        <w:t>sus respectivas hojas de ruta</w:t>
      </w:r>
      <w:r w:rsidR="009F3D86" w:rsidRPr="009F3D86">
        <w:rPr>
          <w:rStyle w:val="r-18u37iz"/>
          <w:color w:val="0F1419"/>
        </w:rPr>
        <w:t>.</w:t>
      </w:r>
      <w:r w:rsidR="00FD6EEA">
        <w:rPr>
          <w:rStyle w:val="r-18u37iz"/>
          <w:color w:val="0F1419"/>
        </w:rPr>
        <w:t xml:space="preserve"> El Convenio tendrá cinco años de vigencia.</w:t>
      </w:r>
    </w:p>
    <w:p w14:paraId="3E46D503" w14:textId="4E84DB62" w:rsidR="003F11D9" w:rsidRDefault="001F77A3" w:rsidP="009F3D86">
      <w:pPr>
        <w:spacing w:line="276" w:lineRule="auto"/>
        <w:jc w:val="both"/>
        <w:rPr>
          <w:rStyle w:val="r-18u37iz"/>
          <w:color w:val="0F1419"/>
        </w:rPr>
      </w:pPr>
      <w:r>
        <w:rPr>
          <w:rStyle w:val="r-18u37iz"/>
          <w:color w:val="0F1419"/>
        </w:rPr>
        <w:t>La</w:t>
      </w:r>
      <w:r w:rsidR="000F331E">
        <w:rPr>
          <w:rStyle w:val="r-18u37iz"/>
          <w:color w:val="0F1419"/>
        </w:rPr>
        <w:t xml:space="preserve"> actividad</w:t>
      </w:r>
      <w:r w:rsidR="000F331E">
        <w:rPr>
          <w:rStyle w:val="r-18u37iz"/>
          <w:color w:val="0F1419"/>
        </w:rPr>
        <w:t xml:space="preserve"> </w:t>
      </w:r>
      <w:r>
        <w:rPr>
          <w:rStyle w:val="r-18u37iz"/>
          <w:color w:val="0F1419"/>
        </w:rPr>
        <w:t xml:space="preserve">se realizó en la sala de reuniones de Rectoría </w:t>
      </w:r>
      <w:r w:rsidR="00B62D8C">
        <w:rPr>
          <w:rStyle w:val="r-18u37iz"/>
          <w:color w:val="0F1419"/>
        </w:rPr>
        <w:t>en</w:t>
      </w:r>
      <w:r>
        <w:rPr>
          <w:rStyle w:val="r-18u37iz"/>
          <w:color w:val="0F1419"/>
        </w:rPr>
        <w:t xml:space="preserve"> la URL, </w:t>
      </w:r>
      <w:r w:rsidR="00B62D8C">
        <w:rPr>
          <w:rStyle w:val="r-18u37iz"/>
          <w:color w:val="0F1419"/>
        </w:rPr>
        <w:t>donde</w:t>
      </w:r>
      <w:r>
        <w:rPr>
          <w:rStyle w:val="r-18u37iz"/>
          <w:color w:val="0F1419"/>
        </w:rPr>
        <w:t xml:space="preserve"> se dieron cita </w:t>
      </w:r>
      <w:r w:rsidR="00BB447B">
        <w:rPr>
          <w:rStyle w:val="r-18u37iz"/>
          <w:color w:val="0F1419"/>
        </w:rPr>
        <w:t>las autoridades superiores de ambas entidades.</w:t>
      </w:r>
      <w:r w:rsidR="009F7815">
        <w:rPr>
          <w:rStyle w:val="r-18u37iz"/>
          <w:color w:val="0F1419"/>
        </w:rPr>
        <w:t xml:space="preserve"> </w:t>
      </w:r>
      <w:r w:rsidR="00BB447B">
        <w:rPr>
          <w:rStyle w:val="r-18u37iz"/>
          <w:color w:val="0F1419"/>
        </w:rPr>
        <w:t xml:space="preserve"> Por parte de </w:t>
      </w:r>
      <w:r w:rsidR="00B62D8C">
        <w:rPr>
          <w:rStyle w:val="r-18u37iz"/>
          <w:color w:val="0F1419"/>
        </w:rPr>
        <w:t xml:space="preserve">la </w:t>
      </w:r>
      <w:r w:rsidR="00BB447B">
        <w:rPr>
          <w:rStyle w:val="r-18u37iz"/>
          <w:color w:val="0F1419"/>
        </w:rPr>
        <w:t>Universidad Rafael Landívar asisti</w:t>
      </w:r>
      <w:r w:rsidR="00592361">
        <w:rPr>
          <w:rStyle w:val="r-18u37iz"/>
          <w:color w:val="0F1419"/>
        </w:rPr>
        <w:t>eron</w:t>
      </w:r>
      <w:r w:rsidR="00BB447B">
        <w:rPr>
          <w:rStyle w:val="r-18u37iz"/>
          <w:color w:val="0F1419"/>
        </w:rPr>
        <w:t xml:space="preserve"> el Rector, </w:t>
      </w:r>
      <w:r w:rsidR="003F11D9" w:rsidRPr="004B71F8">
        <w:rPr>
          <w:rStyle w:val="r-18u37iz"/>
          <w:color w:val="0F1419"/>
        </w:rPr>
        <w:t>P</w:t>
      </w:r>
      <w:r w:rsidR="003F11D9">
        <w:rPr>
          <w:rStyle w:val="r-18u37iz"/>
          <w:color w:val="0F1419"/>
        </w:rPr>
        <w:t>adre</w:t>
      </w:r>
      <w:r w:rsidR="003F11D9" w:rsidRPr="004B71F8">
        <w:rPr>
          <w:rStyle w:val="r-18u37iz"/>
          <w:color w:val="0F1419"/>
        </w:rPr>
        <w:t xml:space="preserve"> Miquel Cortés, S. J.</w:t>
      </w:r>
      <w:r w:rsidR="00BB447B">
        <w:rPr>
          <w:rStyle w:val="r-18u37iz"/>
          <w:color w:val="0F1419"/>
        </w:rPr>
        <w:t xml:space="preserve"> y</w:t>
      </w:r>
      <w:r w:rsidR="003F11D9">
        <w:rPr>
          <w:rStyle w:val="r-18u37iz"/>
          <w:color w:val="0F1419"/>
        </w:rPr>
        <w:t xml:space="preserve"> el </w:t>
      </w:r>
      <w:r w:rsidR="009F7815" w:rsidRPr="0063276A">
        <w:rPr>
          <w:rStyle w:val="r-18u37iz"/>
          <w:color w:val="0F1419"/>
        </w:rPr>
        <w:t>Vicerrector de Investigación y Proyección</w:t>
      </w:r>
      <w:r w:rsidR="009F7815">
        <w:rPr>
          <w:rStyle w:val="r-18u37iz"/>
          <w:color w:val="0F1419"/>
        </w:rPr>
        <w:t xml:space="preserve">, </w:t>
      </w:r>
      <w:r w:rsidR="009F3D86">
        <w:rPr>
          <w:rStyle w:val="r-18u37iz"/>
          <w:color w:val="0F1419"/>
        </w:rPr>
        <w:t>doctor</w:t>
      </w:r>
      <w:r w:rsidR="003F11D9">
        <w:rPr>
          <w:rStyle w:val="r-18u37iz"/>
          <w:color w:val="0F1419"/>
        </w:rPr>
        <w:t xml:space="preserve"> Juventino Gálvez</w:t>
      </w:r>
      <w:r w:rsidR="009F7815">
        <w:rPr>
          <w:rStyle w:val="r-18u37iz"/>
          <w:color w:val="0F1419"/>
        </w:rPr>
        <w:t>.</w:t>
      </w:r>
      <w:r w:rsidR="00BB447B">
        <w:rPr>
          <w:rStyle w:val="r-18u37iz"/>
          <w:color w:val="0F1419"/>
        </w:rPr>
        <w:t xml:space="preserve">  En representación del C</w:t>
      </w:r>
      <w:r w:rsidR="00592361">
        <w:rPr>
          <w:rStyle w:val="r-18u37iz"/>
          <w:color w:val="0F1419"/>
        </w:rPr>
        <w:t>ES</w:t>
      </w:r>
      <w:r w:rsidR="00BB447B">
        <w:rPr>
          <w:rStyle w:val="r-18u37iz"/>
          <w:color w:val="0F1419"/>
        </w:rPr>
        <w:t xml:space="preserve"> </w:t>
      </w:r>
      <w:r w:rsidR="009F7815">
        <w:rPr>
          <w:rStyle w:val="r-18u37iz"/>
          <w:color w:val="0F1419"/>
        </w:rPr>
        <w:t>particip</w:t>
      </w:r>
      <w:r w:rsidR="00592361">
        <w:rPr>
          <w:rStyle w:val="r-18u37iz"/>
          <w:color w:val="0F1419"/>
        </w:rPr>
        <w:t>aron</w:t>
      </w:r>
      <w:r w:rsidR="009F7815">
        <w:rPr>
          <w:rStyle w:val="r-18u37iz"/>
          <w:color w:val="0F1419"/>
        </w:rPr>
        <w:t xml:space="preserve"> </w:t>
      </w:r>
      <w:r w:rsidR="003F11D9">
        <w:rPr>
          <w:rStyle w:val="r-18u37iz"/>
          <w:color w:val="0F1419"/>
        </w:rPr>
        <w:t xml:space="preserve">el </w:t>
      </w:r>
      <w:proofErr w:type="gramStart"/>
      <w:r w:rsidR="009F7815">
        <w:rPr>
          <w:rStyle w:val="r-18u37iz"/>
          <w:color w:val="0F1419"/>
        </w:rPr>
        <w:t>Secretario Técnico</w:t>
      </w:r>
      <w:proofErr w:type="gramEnd"/>
      <w:r w:rsidR="009F7815">
        <w:rPr>
          <w:rStyle w:val="r-18u37iz"/>
          <w:color w:val="0F1419"/>
        </w:rPr>
        <w:t xml:space="preserve">, </w:t>
      </w:r>
      <w:r w:rsidR="009F3D86">
        <w:rPr>
          <w:rStyle w:val="r-18u37iz"/>
          <w:color w:val="0F1419"/>
        </w:rPr>
        <w:t>licenciado</w:t>
      </w:r>
      <w:r w:rsidR="003F11D9">
        <w:rPr>
          <w:rStyle w:val="r-18u37iz"/>
          <w:color w:val="0F1419"/>
        </w:rPr>
        <w:t xml:space="preserve"> Bernardo López</w:t>
      </w:r>
      <w:r w:rsidR="009F7815">
        <w:rPr>
          <w:rStyle w:val="r-18u37iz"/>
          <w:color w:val="0F1419"/>
        </w:rPr>
        <w:t xml:space="preserve"> </w:t>
      </w:r>
      <w:r w:rsidR="003F11D9">
        <w:rPr>
          <w:rStyle w:val="r-18u37iz"/>
          <w:color w:val="0F1419"/>
        </w:rPr>
        <w:t xml:space="preserve">y el </w:t>
      </w:r>
      <w:r w:rsidR="009F7815">
        <w:rPr>
          <w:rStyle w:val="r-18u37iz"/>
          <w:color w:val="0F1419"/>
        </w:rPr>
        <w:t xml:space="preserve">Presidente, </w:t>
      </w:r>
      <w:r w:rsidR="009F3D86">
        <w:rPr>
          <w:rStyle w:val="r-18u37iz"/>
          <w:color w:val="0F1419"/>
        </w:rPr>
        <w:t>ingeniero</w:t>
      </w:r>
      <w:r w:rsidR="003F11D9">
        <w:rPr>
          <w:rStyle w:val="r-18u37iz"/>
          <w:color w:val="0F1419"/>
        </w:rPr>
        <w:t xml:space="preserve"> Carlos Amador</w:t>
      </w:r>
      <w:r w:rsidR="009F3D86">
        <w:rPr>
          <w:rStyle w:val="r-18u37iz"/>
          <w:color w:val="0F1419"/>
        </w:rPr>
        <w:t>.</w:t>
      </w:r>
      <w:r w:rsidR="00BE5D23">
        <w:rPr>
          <w:rStyle w:val="r-18u37iz"/>
          <w:color w:val="0F1419"/>
        </w:rPr>
        <w:t xml:space="preserve"> </w:t>
      </w:r>
    </w:p>
    <w:p w14:paraId="3946F03E" w14:textId="280BD657" w:rsidR="00E34EB3" w:rsidRDefault="00CB2EE5" w:rsidP="009F3D86">
      <w:pPr>
        <w:spacing w:line="276" w:lineRule="auto"/>
        <w:jc w:val="both"/>
        <w:rPr>
          <w:rStyle w:val="r-18u37iz"/>
          <w:color w:val="0F1419"/>
        </w:rPr>
      </w:pPr>
      <w:r>
        <w:rPr>
          <w:rStyle w:val="r-18u37iz"/>
          <w:color w:val="0F1419"/>
        </w:rPr>
        <w:t xml:space="preserve">El Convenio establece </w:t>
      </w:r>
      <w:r w:rsidR="00E34EB3">
        <w:rPr>
          <w:rStyle w:val="r-18u37iz"/>
          <w:color w:val="0F1419"/>
        </w:rPr>
        <w:t xml:space="preserve">cinco líneas de investigación para elaborar </w:t>
      </w:r>
      <w:r w:rsidR="00E34EB3">
        <w:t xml:space="preserve">estudios, </w:t>
      </w:r>
      <w:r w:rsidR="00E34EB3">
        <w:t>producir</w:t>
      </w:r>
      <w:r w:rsidR="00E34EB3">
        <w:t xml:space="preserve"> documentos técnicos, organiza</w:t>
      </w:r>
      <w:r w:rsidR="00E34EB3">
        <w:t>r</w:t>
      </w:r>
      <w:r w:rsidR="00E34EB3">
        <w:t xml:space="preserve"> jornadas de formación </w:t>
      </w:r>
      <w:r w:rsidR="00E34EB3">
        <w:t>o para realizar gestiones conjuntas f</w:t>
      </w:r>
      <w:r w:rsidR="00E34EB3">
        <w:t>rente a otros actores</w:t>
      </w:r>
      <w:r w:rsidR="00E34EB3">
        <w:t xml:space="preserve">, las líneas son: </w:t>
      </w:r>
    </w:p>
    <w:p w14:paraId="218FF2E6" w14:textId="323CA9A1" w:rsidR="00E34EB3" w:rsidRPr="00E34EB3" w:rsidRDefault="009F7815" w:rsidP="00E34EB3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r-18u37iz"/>
          <w:color w:val="0F1419"/>
        </w:rPr>
      </w:pPr>
      <w:r w:rsidRPr="00E34EB3">
        <w:rPr>
          <w:rStyle w:val="r-18u37iz"/>
          <w:color w:val="0F1419"/>
        </w:rPr>
        <w:t>Políticas de movilidad humana y atención integral al migrante</w:t>
      </w:r>
      <w:r w:rsidRPr="00E34EB3">
        <w:rPr>
          <w:rStyle w:val="r-18u37iz"/>
          <w:color w:val="0F1419"/>
        </w:rPr>
        <w:t xml:space="preserve">. </w:t>
      </w:r>
    </w:p>
    <w:p w14:paraId="2C5B01E3" w14:textId="16DA49AD" w:rsidR="00E34EB3" w:rsidRPr="00E34EB3" w:rsidRDefault="009F7815" w:rsidP="00E34EB3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r-18u37iz"/>
          <w:color w:val="0F1419"/>
        </w:rPr>
      </w:pPr>
      <w:r w:rsidRPr="00E34EB3">
        <w:rPr>
          <w:rStyle w:val="r-18u37iz"/>
          <w:color w:val="0F1419"/>
        </w:rPr>
        <w:t>Desarrollo rural con énfasis en la dinamización económica local, la gestión integral del riesgo (vulnerabilidad y amenazas) y la promoción de infraestructura productiva local</w:t>
      </w:r>
      <w:r w:rsidRPr="00E34EB3">
        <w:rPr>
          <w:rStyle w:val="r-18u37iz"/>
          <w:color w:val="0F1419"/>
        </w:rPr>
        <w:t>.</w:t>
      </w:r>
    </w:p>
    <w:p w14:paraId="76FF6F96" w14:textId="25F7F91D" w:rsidR="00E34EB3" w:rsidRPr="00E34EB3" w:rsidRDefault="009F7815" w:rsidP="00E34EB3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r-18u37iz"/>
          <w:color w:val="0F1419"/>
        </w:rPr>
      </w:pPr>
      <w:r w:rsidRPr="00E34EB3">
        <w:rPr>
          <w:rStyle w:val="r-18u37iz"/>
          <w:color w:val="0F1419"/>
        </w:rPr>
        <w:t>Políticas y estrategias de fortalecimiento de bienes públicos con enfoque territorial</w:t>
      </w:r>
      <w:r w:rsidRPr="00E34EB3">
        <w:rPr>
          <w:rStyle w:val="r-18u37iz"/>
          <w:color w:val="0F1419"/>
        </w:rPr>
        <w:t>.</w:t>
      </w:r>
    </w:p>
    <w:p w14:paraId="0DB3CDEB" w14:textId="7C842171" w:rsidR="00E34EB3" w:rsidRPr="00E34EB3" w:rsidRDefault="009F7815" w:rsidP="00E34EB3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r-18u37iz"/>
          <w:color w:val="0F1419"/>
        </w:rPr>
      </w:pPr>
      <w:r w:rsidRPr="00E34EB3">
        <w:rPr>
          <w:rStyle w:val="r-18u37iz"/>
          <w:color w:val="0F1419"/>
        </w:rPr>
        <w:t>Cuidado de ecosistemas y recursos naturales estratégicos como el suelo, el agua, la energía y la biodiversidad</w:t>
      </w:r>
      <w:r w:rsidRPr="00E34EB3">
        <w:rPr>
          <w:rStyle w:val="r-18u37iz"/>
          <w:color w:val="0F1419"/>
        </w:rPr>
        <w:t>.</w:t>
      </w:r>
    </w:p>
    <w:p w14:paraId="361946DF" w14:textId="1A555F8D" w:rsidR="007A2A7D" w:rsidRPr="00592361" w:rsidRDefault="009F7815" w:rsidP="007A2A7D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r-18u37iz"/>
        </w:rPr>
      </w:pPr>
      <w:r w:rsidRPr="00E34EB3">
        <w:rPr>
          <w:rStyle w:val="r-18u37iz"/>
          <w:color w:val="0F1419"/>
        </w:rPr>
        <w:t>Otros temas de interés común asociados a políticas socioeconómicas según lo propuesto, tanto por el CES como por la URL en sus respetivos Planes Estratégicos Institucionales</w:t>
      </w:r>
      <w:r w:rsidR="007F3AC3">
        <w:rPr>
          <w:rStyle w:val="r-18u37iz"/>
          <w:color w:val="0F1419"/>
        </w:rPr>
        <w:t>.</w:t>
      </w:r>
    </w:p>
    <w:p w14:paraId="65A93629" w14:textId="77C9E304" w:rsidR="00592361" w:rsidRDefault="008D3DC2" w:rsidP="00592361">
      <w:pPr>
        <w:spacing w:line="276" w:lineRule="auto"/>
        <w:jc w:val="both"/>
      </w:pPr>
      <w:r>
        <w:t>E</w:t>
      </w:r>
      <w:r w:rsidR="00164C08">
        <w:t xml:space="preserve">l </w:t>
      </w:r>
      <w:proofErr w:type="gramStart"/>
      <w:r w:rsidR="00164C08">
        <w:t>Secretario Técnico</w:t>
      </w:r>
      <w:proofErr w:type="gramEnd"/>
      <w:r w:rsidR="00164C08">
        <w:t xml:space="preserve"> del CES </w:t>
      </w:r>
      <w:r>
        <w:t>y</w:t>
      </w:r>
      <w:r w:rsidR="00164C08">
        <w:t xml:space="preserve"> el Rector de la URL coincidieron </w:t>
      </w:r>
      <w:r w:rsidR="00592361">
        <w:t>en la importancia de establecer este tipo de instrumentos para fortalecer l</w:t>
      </w:r>
      <w:r w:rsidR="00164C08">
        <w:t>a capacidad técnica de</w:t>
      </w:r>
      <w:r w:rsidR="00592361">
        <w:t xml:space="preserve"> amb</w:t>
      </w:r>
      <w:r w:rsidR="00164C08">
        <w:t>as entidades.</w:t>
      </w:r>
    </w:p>
    <w:p w14:paraId="321C2F17" w14:textId="77777777" w:rsidR="007A2A7D" w:rsidRDefault="007A2A7D" w:rsidP="009F3D86">
      <w:pPr>
        <w:spacing w:line="276" w:lineRule="auto"/>
        <w:jc w:val="both"/>
      </w:pPr>
    </w:p>
    <w:sectPr w:rsidR="007A2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086"/>
    <w:multiLevelType w:val="hybridMultilevel"/>
    <w:tmpl w:val="6E263B0A"/>
    <w:lvl w:ilvl="0" w:tplc="47645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C1C"/>
    <w:multiLevelType w:val="hybridMultilevel"/>
    <w:tmpl w:val="F3D288F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99083">
    <w:abstractNumId w:val="1"/>
  </w:num>
  <w:num w:numId="2" w16cid:durableId="11680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2D"/>
    <w:rsid w:val="000F045D"/>
    <w:rsid w:val="000F331E"/>
    <w:rsid w:val="00164C08"/>
    <w:rsid w:val="001F77A3"/>
    <w:rsid w:val="00264160"/>
    <w:rsid w:val="00276B93"/>
    <w:rsid w:val="003F11D9"/>
    <w:rsid w:val="0042195E"/>
    <w:rsid w:val="004B321E"/>
    <w:rsid w:val="00500F50"/>
    <w:rsid w:val="00592361"/>
    <w:rsid w:val="006E2A1A"/>
    <w:rsid w:val="00783A58"/>
    <w:rsid w:val="007A2A7D"/>
    <w:rsid w:val="007F3AC3"/>
    <w:rsid w:val="008D3DC2"/>
    <w:rsid w:val="009F3D86"/>
    <w:rsid w:val="009F7815"/>
    <w:rsid w:val="00A45D5A"/>
    <w:rsid w:val="00B62D8C"/>
    <w:rsid w:val="00BB447B"/>
    <w:rsid w:val="00BE5D23"/>
    <w:rsid w:val="00C9382D"/>
    <w:rsid w:val="00CB2EE5"/>
    <w:rsid w:val="00E34EB3"/>
    <w:rsid w:val="00E84B9D"/>
    <w:rsid w:val="00FD3202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F732F"/>
  <w15:chartTrackingRefBased/>
  <w15:docId w15:val="{4C79C2EB-3E0F-42E8-BA62-440092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-18u37iz">
    <w:name w:val="r-18u37iz"/>
    <w:basedOn w:val="Fuentedeprrafopredeter"/>
    <w:rsid w:val="00C9382D"/>
  </w:style>
  <w:style w:type="paragraph" w:styleId="Prrafodelista">
    <w:name w:val="List Paragraph"/>
    <w:basedOn w:val="Normal"/>
    <w:uiPriority w:val="34"/>
    <w:qFormat/>
    <w:rsid w:val="00E3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Mendez</dc:creator>
  <cp:keywords/>
  <dc:description/>
  <cp:lastModifiedBy>Nancy Mendez</cp:lastModifiedBy>
  <cp:revision>17</cp:revision>
  <dcterms:created xsi:type="dcterms:W3CDTF">2022-04-06T16:22:00Z</dcterms:created>
  <dcterms:modified xsi:type="dcterms:W3CDTF">2022-04-06T19:13:00Z</dcterms:modified>
</cp:coreProperties>
</file>