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Prrafodelista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7AA4" w14:textId="77777777" w:rsidR="00EB33AA" w:rsidRDefault="00EB33AA" w:rsidP="004577BC">
      <w:r>
        <w:separator/>
      </w:r>
    </w:p>
  </w:endnote>
  <w:endnote w:type="continuationSeparator" w:id="0">
    <w:p w14:paraId="26AE4D10" w14:textId="77777777" w:rsidR="00EB33AA" w:rsidRDefault="00EB33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99AF1" w14:textId="77777777" w:rsidR="00225266" w:rsidRDefault="002252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2764A" w14:textId="77777777" w:rsidR="00225266" w:rsidRDefault="002252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23FA" w14:textId="77777777" w:rsidR="00225266" w:rsidRDefault="00225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11447" w14:textId="77777777" w:rsidR="00EB33AA" w:rsidRDefault="00EB33AA" w:rsidP="004577BC">
      <w:r>
        <w:separator/>
      </w:r>
    </w:p>
  </w:footnote>
  <w:footnote w:type="continuationSeparator" w:id="0">
    <w:p w14:paraId="1226DB59" w14:textId="77777777" w:rsidR="00EB33AA" w:rsidRDefault="00EB33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AFB2" w14:textId="77777777" w:rsidR="00225266" w:rsidRDefault="002252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3FDCE818" w:rsidR="00EA6DDA" w:rsidRPr="00EA6DDA" w:rsidRDefault="00EA6DDA" w:rsidP="00B80980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225266">
      <w:rPr>
        <w:rFonts w:ascii="Arial" w:hAnsi="Arial" w:cs="Arial"/>
        <w:b/>
        <w:sz w:val="20"/>
        <w:szCs w:val="20"/>
        <w:lang w:val="es-GT"/>
      </w:rPr>
      <w:t>SEPTIEMBRE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 xml:space="preserve">La misión y objetivos de la institución, su plan operativo anual y los resultados obtenidos en el cumplimiento de </w:t>
    </w:r>
    <w:proofErr w:type="gramStart"/>
    <w:r w:rsidRPr="00EA6DDA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EA6DDA">
      <w:rPr>
        <w:rFonts w:ascii="Arial" w:hAnsi="Arial" w:cs="Arial"/>
        <w:color w:val="000000"/>
        <w:sz w:val="16"/>
        <w:szCs w:val="16"/>
        <w:lang w:val="es-GT"/>
      </w:rPr>
      <w:t>;</w:t>
    </w: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93BF" w14:textId="77777777" w:rsidR="00225266" w:rsidRDefault="00225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25266"/>
    <w:rsid w:val="002613B6"/>
    <w:rsid w:val="002A71CF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5E4903"/>
    <w:rsid w:val="00602C34"/>
    <w:rsid w:val="006159DE"/>
    <w:rsid w:val="006930E0"/>
    <w:rsid w:val="006A61BD"/>
    <w:rsid w:val="006D2D13"/>
    <w:rsid w:val="006E1337"/>
    <w:rsid w:val="00726319"/>
    <w:rsid w:val="00747733"/>
    <w:rsid w:val="007477E4"/>
    <w:rsid w:val="007A3E14"/>
    <w:rsid w:val="007B052A"/>
    <w:rsid w:val="007B5B51"/>
    <w:rsid w:val="007C5D62"/>
    <w:rsid w:val="007F5E5A"/>
    <w:rsid w:val="00804878"/>
    <w:rsid w:val="00814172"/>
    <w:rsid w:val="00822682"/>
    <w:rsid w:val="00831941"/>
    <w:rsid w:val="00867F8F"/>
    <w:rsid w:val="008A1A15"/>
    <w:rsid w:val="008B2602"/>
    <w:rsid w:val="008C7A30"/>
    <w:rsid w:val="00996908"/>
    <w:rsid w:val="00996BB0"/>
    <w:rsid w:val="00A57B2B"/>
    <w:rsid w:val="00A62DF0"/>
    <w:rsid w:val="00A6421B"/>
    <w:rsid w:val="00A7192B"/>
    <w:rsid w:val="00A93CD6"/>
    <w:rsid w:val="00AA00A7"/>
    <w:rsid w:val="00AB0A18"/>
    <w:rsid w:val="00AB513A"/>
    <w:rsid w:val="00AF308C"/>
    <w:rsid w:val="00B26EC2"/>
    <w:rsid w:val="00B63CB0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CB68DF"/>
    <w:rsid w:val="00D011C0"/>
    <w:rsid w:val="00D201D6"/>
    <w:rsid w:val="00D22CA6"/>
    <w:rsid w:val="00D30FA7"/>
    <w:rsid w:val="00D54AB0"/>
    <w:rsid w:val="00D6041A"/>
    <w:rsid w:val="00D66A96"/>
    <w:rsid w:val="00DA54FF"/>
    <w:rsid w:val="00DC4E9A"/>
    <w:rsid w:val="00DD02C6"/>
    <w:rsid w:val="00E27062"/>
    <w:rsid w:val="00E650D2"/>
    <w:rsid w:val="00E80BB2"/>
    <w:rsid w:val="00E87222"/>
    <w:rsid w:val="00E936E9"/>
    <w:rsid w:val="00EA0967"/>
    <w:rsid w:val="00EA6DDA"/>
    <w:rsid w:val="00EB33A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B58D3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cp:lastPrinted>2021-04-16T19:01:00Z</cp:lastPrinted>
  <dcterms:created xsi:type="dcterms:W3CDTF">2024-10-09T17:45:00Z</dcterms:created>
  <dcterms:modified xsi:type="dcterms:W3CDTF">2024-10-09T17:45:00Z</dcterms:modified>
</cp:coreProperties>
</file>